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AD482E"/>
          <w:sz w:val="20"/>
        </w:rPr>
        <w:t>CASE 03 / 客服文件整理</w:t>
      </w:r>
    </w:p>
    <w:p>
      <w:pPr>
        <w:pStyle w:val="Title"/>
      </w:pPr>
      <w:r>
        <w:t>親切地回覆，</w:t>
        <w:br/>
        <w:t>也清楚地交接。</w:t>
      </w:r>
    </w:p>
    <w:p>
      <w:pPr>
        <w:pStyle w:val="Subtitle"/>
      </w:pPr>
      <w:r>
        <w:t>12題FAQ與一頁處理流程｜非醫療美容工作室</w:t>
      </w:r>
    </w:p>
    <w:p>
      <w:r>
        <w:t>示範專案｜非客戶委託。品牌、情境與金額均為示範設定，不代表真實商品、客戶或營運成果。</w:t>
      </w:r>
    </w:p>
    <w:p>
      <w:r>
        <w:rPr>
          <w:b/>
          <w:color w:val="AD482E"/>
          <w:sz w:val="20"/>
        </w:rPr>
        <w:t>這份樣本，讓你檢查什麼？</w:t>
      </w:r>
    </w:p>
    <w:p>
      <w:r>
        <w:t>把對外回覆、內部規則與轉人工條件分開。這不是自動客服系統，而是讓人員查得到、理解並能正確交接的文件示範。</w:t>
      </w:r>
    </w:p>
    <w:p>
      <w:pPr>
        <w:pStyle w:val="Heading2"/>
      </w:pPr>
      <w:r>
        <w:t>原始資料與未確認事項</w:t>
      </w:r>
    </w:p>
    <w:p>
      <w:r>
        <w:t>緩緩美容工作室是非醫療美容服務的虛構示範品牌。現有資料只有：採預約制；需確認服務項目與空檔後才算預約完成；活動與價格以已核定資料為準。改期、遲到、取消、訂金、退款、補償等政策尚未提供，客服不能自己訂規則。涉及個人健康狀況或超出服務範圍的問題，交由有資格或有權限的人員處理。</w:t>
      </w:r>
    </w:p>
    <w:p>
      <w:pPr>
        <w:pStyle w:val="Heading2"/>
      </w:pPr>
      <w:r>
        <w:t>使用方式</w:t>
      </w:r>
    </w:p>
    <w:p>
      <w:r>
        <w:t>— 先確認客人真正想處理的問題，再選擇相近的分類。</w:t>
      </w:r>
    </w:p>
    <w:p>
      <w:r>
        <w:t>— 只回覆已確認且目前有效的資訊；未知政策標示未確認。</w:t>
      </w:r>
    </w:p>
    <w:p>
      <w:r>
        <w:t>— 遇到權限、款項、個資、安全或超範圍問題，轉給有權限的人。</w:t>
      </w:r>
    </w:p>
    <w:p>
      <w:r>
        <w:t>— 沒有實際完成紀錄，不宣稱預約、改期、退款或資料刪除成功。</w:t>
      </w:r>
    </w:p>
    <w:p>
      <w:r>
        <w:rPr>
          <w:color w:val="65685E"/>
          <w:sz w:val="18"/>
        </w:rPr>
        <w:t>所有規則均為文件整理示範，不構成真實商家的政策、法律或醫療意見。</w:t>
      </w:r>
    </w:p>
    <w:p>
      <w:r>
        <w:br w:type="page"/>
      </w:r>
    </w:p>
    <w:p>
      <w:r>
        <w:rPr>
          <w:b/>
          <w:color w:val="AD482E"/>
          <w:sz w:val="20"/>
        </w:rPr>
        <w:t>HANDBOOK / 01—03</w:t>
      </w:r>
    </w:p>
    <w:p>
      <w:pPr>
        <w:pStyle w:val="Heading2"/>
      </w:pPr>
      <w:r>
        <w:t>01｜預約：我想預約，要先提供什麼？</w:t>
      </w:r>
    </w:p>
    <w:p>
      <w:r>
        <w:t>對外回覆｜可以呀，先告訴我你想了解的服務，以及方便的日期、時段。我會先確認可安排的空檔；雙方確認後，才算預約完成。</w:t>
      </w:r>
    </w:p>
    <w:p>
      <w:r>
        <w:rPr>
          <w:color w:val="65685E"/>
          <w:sz w:val="18"/>
        </w:rPr>
        <w:t>內部規則｜先確認服務、日期與時段。僅蒐集預約必要資訊，不要求身分證字號或完整健康紀錄；不得先宣稱預約成功。</w:t>
      </w:r>
    </w:p>
    <w:p>
      <w:r>
        <w:rPr>
          <w:color w:val="65685E"/>
          <w:sz w:val="18"/>
        </w:rPr>
        <w:t>轉人工條件｜服務項目不明、特殊安排或無法確認排程時，轉排程負責人。</w:t>
      </w:r>
    </w:p>
    <w:p>
      <w:pPr>
        <w:pStyle w:val="Heading2"/>
      </w:pPr>
      <w:r>
        <w:t>02｜時段：今天晚上還有位置嗎？</w:t>
      </w:r>
    </w:p>
    <w:p>
      <w:r>
        <w:t>對外回覆｜你大約幾點方便呢？我先確認當天排程。確認前先不幫你保證有位置；若原本的時段滿了，再一起看看其他選擇。</w:t>
      </w:r>
    </w:p>
    <w:p>
      <w:r>
        <w:rPr>
          <w:color w:val="65685E"/>
          <w:sz w:val="18"/>
        </w:rPr>
        <w:t>內部規則｜使用當下有效的排程資訊；未讀取或未取得確認，不能以舊對話推定有空檔。</w:t>
      </w:r>
    </w:p>
    <w:p>
      <w:r>
        <w:rPr>
          <w:color w:val="65685E"/>
          <w:sz w:val="18"/>
        </w:rPr>
        <w:t>轉人工條件｜排程無法讀取、同時段衝突或需要加開時段時，轉排程負責人。</w:t>
      </w:r>
    </w:p>
    <w:p>
      <w:pPr>
        <w:pStyle w:val="Heading2"/>
      </w:pPr>
      <w:r>
        <w:t>03｜改期：臨時有事，可以幫我改期嗎？</w:t>
      </w:r>
    </w:p>
    <w:p>
      <w:r>
        <w:t>對外回覆｜可以先幫你確認。你原本預約哪一天，希望改到哪個日期、時段呢？我會一起確認可安排的時間，以及這筆預約適用的改期規則。</w:t>
      </w:r>
    </w:p>
    <w:p>
      <w:r>
        <w:rPr>
          <w:color w:val="65685E"/>
          <w:sz w:val="18"/>
        </w:rPr>
        <w:t>內部規則｜先查原預約與現行政策，再確認新時段。未取得政策，不說免費改期或一定可以保留訂金。</w:t>
      </w:r>
    </w:p>
    <w:p>
      <w:r>
        <w:rPr>
          <w:color w:val="65685E"/>
          <w:sz w:val="18"/>
        </w:rPr>
        <w:t>轉人工條件｜費用、訂金、次數限制或例外需求有疑義時，交授權人員決定。</w:t>
      </w:r>
    </w:p>
    <w:p>
      <w:r>
        <w:br w:type="page"/>
      </w:r>
    </w:p>
    <w:p>
      <w:r>
        <w:rPr>
          <w:b/>
          <w:color w:val="AD482E"/>
          <w:sz w:val="20"/>
        </w:rPr>
        <w:t>HANDBOOK / 04—06</w:t>
      </w:r>
    </w:p>
    <w:p>
      <w:pPr>
        <w:pStyle w:val="Heading2"/>
      </w:pPr>
      <w:r>
        <w:t>04｜遲到：我可能會晚到，還能做嗎？</w:t>
      </w:r>
    </w:p>
    <w:p>
      <w:r>
        <w:t>對外回覆｜謝謝你先告訴我們。你預計會晚到多久呢？我先確認後面的安排，再跟你說這次可以怎麼處理，避免你白跑一趟。</w:t>
      </w:r>
    </w:p>
    <w:p>
      <w:r>
        <w:rPr>
          <w:color w:val="65685E"/>
          <w:sz w:val="18"/>
        </w:rPr>
        <w:t>內部規則｜確認預計抵達時間與當日排程，不自行縮短服務、取消預約或保證原服務完整保留。</w:t>
      </w:r>
    </w:p>
    <w:p>
      <w:r>
        <w:rPr>
          <w:color w:val="65685E"/>
          <w:sz w:val="18"/>
        </w:rPr>
        <w:t>轉人工條件｜影響下一位預約、服務時間或費用時，轉現場負責人。</w:t>
      </w:r>
    </w:p>
    <w:p>
      <w:pPr>
        <w:pStyle w:val="Heading2"/>
      </w:pPr>
      <w:r>
        <w:t>05｜價格：這個服務多少錢？有沒有其他費用？</w:t>
      </w:r>
    </w:p>
    <w:p>
      <w:r>
        <w:t>對外回覆｜你想了解的是哪個服務呢？我先確認目前的內容與價格，也會把已知的加購或額外費用一起說清楚。還沒確認的項目，不會先替你算成總價。</w:t>
      </w:r>
    </w:p>
    <w:p>
      <w:r>
        <w:rPr>
          <w:color w:val="65685E"/>
          <w:sz w:val="18"/>
        </w:rPr>
        <w:t>內部規則｜僅使用有效價目與核定內容；說明包含、不包含及價格有效條件，不推測稅額或加購價格。</w:t>
      </w:r>
    </w:p>
    <w:p>
      <w:r>
        <w:rPr>
          <w:color w:val="65685E"/>
          <w:sz w:val="18"/>
        </w:rPr>
        <w:t>轉人工條件｜價目過期、特殊組合或客戶要求例外折扣時，交授權人員報價。</w:t>
      </w:r>
    </w:p>
    <w:p>
      <w:pPr>
        <w:pStyle w:val="Heading2"/>
      </w:pPr>
      <w:r>
        <w:t>06｜付款：可以刷卡嗎？要先付訂金嗎？</w:t>
      </w:r>
    </w:p>
    <w:p>
      <w:r>
        <w:t>對外回覆｜我先幫你確認這個服務目前可用的付款方式，以及是否需要訂金。有需要付款的話，會先把金額、用途與相關條件說清楚，再由正式管道處理。</w:t>
      </w:r>
    </w:p>
    <w:p>
      <w:r>
        <w:rPr>
          <w:color w:val="65685E"/>
          <w:sz w:val="18"/>
        </w:rPr>
        <w:t>內部規則｜政策未提供時，不編造付款方式、訂金比例或退款條件。不在聊天中索取卡號、驗證碼、網銀密碼。</w:t>
      </w:r>
    </w:p>
    <w:p>
      <w:r>
        <w:rPr>
          <w:color w:val="65685E"/>
          <w:sz w:val="18"/>
        </w:rPr>
        <w:t>轉人工條件｜付款異常、重複扣款、訂金處理不明時，轉帳務負責人。</w:t>
      </w:r>
    </w:p>
    <w:p>
      <w:r>
        <w:br w:type="page"/>
      </w:r>
    </w:p>
    <w:p>
      <w:r>
        <w:rPr>
          <w:b/>
          <w:color w:val="AD482E"/>
          <w:sz w:val="20"/>
        </w:rPr>
        <w:t>HANDBOOK / 07—09</w:t>
      </w:r>
    </w:p>
    <w:p>
      <w:pPr>
        <w:pStyle w:val="Heading2"/>
      </w:pPr>
      <w:r>
        <w:t>07｜活動：上次看到的優惠，現在還能用嗎？</w:t>
      </w:r>
    </w:p>
    <w:p>
      <w:r>
        <w:t>對外回覆｜你看到的是哪個活動呢？可以提供活動名稱或不含個資的畫面，我先確認期限、適用服務與使用條件，再告訴你這次是否適用。</w:t>
      </w:r>
    </w:p>
    <w:p>
      <w:r>
        <w:rPr>
          <w:color w:val="65685E"/>
          <w:sz w:val="18"/>
        </w:rPr>
        <w:t>內部規則｜比對核定活動版本、期限與適用條件；不得因客戶看過舊貼文就延長優惠。</w:t>
      </w:r>
    </w:p>
    <w:p>
      <w:r>
        <w:rPr>
          <w:color w:val="65685E"/>
          <w:sz w:val="18"/>
        </w:rPr>
        <w:t>轉人工條件｜宣傳資訊與現行規則不一致，或需要例外處理時，轉活動負責人。</w:t>
      </w:r>
    </w:p>
    <w:p>
      <w:pPr>
        <w:pStyle w:val="Heading2"/>
      </w:pPr>
      <w:r>
        <w:t>08｜取消：我要取消預約，可以退費嗎？</w:t>
      </w:r>
    </w:p>
    <w:p>
      <w:r>
        <w:t>對外回覆｜收到，我先確認你的原預約與付款狀態，再依這筆預約適用的取消、退費規則協助處理。確認前，我不會先替你承諾退款金額或時間。</w:t>
      </w:r>
    </w:p>
    <w:p>
      <w:r>
        <w:rPr>
          <w:color w:val="65685E"/>
          <w:sz w:val="18"/>
        </w:rPr>
        <w:t>內部規則｜核對預約、付款與原交易適用規則。不得自行設定不退費、全額退費、手續費或入帳日期。</w:t>
      </w:r>
    </w:p>
    <w:p>
      <w:r>
        <w:rPr>
          <w:color w:val="65685E"/>
          <w:sz w:val="18"/>
        </w:rPr>
        <w:t>轉人工條件｜已付款、條款不清、客戶不同意處理方式或有爭議時，交授權人員。</w:t>
      </w:r>
    </w:p>
    <w:p>
      <w:pPr>
        <w:pStyle w:val="Heading2"/>
      </w:pPr>
      <w:r>
        <w:t>09｜等候：已經等很久了，還要多久？</w:t>
      </w:r>
    </w:p>
    <w:p>
      <w:r>
        <w:t>對外回覆｜讓你等這麼久，不好意思。我先確認目前的安排，再把已確認的預估與可選擇的處理方式告訴你；還沒確認的時間，我不會亂保證。</w:t>
      </w:r>
    </w:p>
    <w:p>
      <w:r>
        <w:rPr>
          <w:color w:val="65685E"/>
          <w:sz w:val="18"/>
        </w:rPr>
        <w:t>內部規則｜記錄已等候時間，向現場取得可對外告知的資訊。不用固定話術假稱再五分鐘，也不私自承諾補償。</w:t>
      </w:r>
    </w:p>
    <w:p>
      <w:r>
        <w:rPr>
          <w:color w:val="65685E"/>
          <w:sz w:val="18"/>
        </w:rPr>
        <w:t>轉人工條件｜超出已告知時間、客戶有其他行程或需要補償時，轉現場負責人。</w:t>
      </w:r>
    </w:p>
    <w:p>
      <w:r>
        <w:br w:type="page"/>
      </w:r>
    </w:p>
    <w:p>
      <w:r>
        <w:rPr>
          <w:b/>
          <w:color w:val="AD482E"/>
          <w:sz w:val="20"/>
        </w:rPr>
        <w:t>HANDBOOK / 10—12</w:t>
      </w:r>
    </w:p>
    <w:p>
      <w:pPr>
        <w:pStyle w:val="Heading2"/>
      </w:pPr>
      <w:r>
        <w:t>10｜客訴：這次體驗讓我很失望，你們怎麼處理？</w:t>
      </w:r>
    </w:p>
    <w:p>
      <w:r>
        <w:t>對外回覆｜謝謝你願意告訴我們。我想先了解這次最讓你在意的是哪一個部分，會把你的說明與希望的處理方式完整記錄，再交給能做決定的負責人回覆。</w:t>
      </w:r>
    </w:p>
    <w:p>
      <w:r>
        <w:rPr>
          <w:color w:val="65685E"/>
          <w:sz w:val="18"/>
        </w:rPr>
        <w:t>內部規則｜先理解問題、確認已發生事實與訴求，不爭辯、不認定責任、不承諾退款或補償；記錄已說過的承諾。</w:t>
      </w:r>
    </w:p>
    <w:p>
      <w:r>
        <w:rPr>
          <w:color w:val="65685E"/>
          <w:sz w:val="18"/>
        </w:rPr>
        <w:t>轉人工條件｜涉及人身安全、持續不適、款項爭議、賠償或法律主張時，立即轉授權人員。</w:t>
      </w:r>
    </w:p>
    <w:p>
      <w:pPr>
        <w:pStyle w:val="Heading2"/>
      </w:pPr>
      <w:r>
        <w:t>11｜個資：你們為什麼需要我的資料？可以刪掉嗎？</w:t>
      </w:r>
    </w:p>
    <w:p>
      <w:r>
        <w:t>對外回覆｜可以先告訴我你指的是哪一項資料嗎？我會說明這次服務需要它的用途；關於查詢、更正或刪除，也會交由負責人確認適用流程後協助你。</w:t>
      </w:r>
    </w:p>
    <w:p>
      <w:r>
        <w:rPr>
          <w:color w:val="65685E"/>
          <w:sz w:val="18"/>
        </w:rPr>
        <w:t>內部規則｜只說明已確認的資料用途與處理流程。不承諾資料已刪除，除非有實際完成的紀錄；確認身分採最小必要方式。</w:t>
      </w:r>
    </w:p>
    <w:p>
      <w:r>
        <w:rPr>
          <w:color w:val="65685E"/>
          <w:sz w:val="18"/>
        </w:rPr>
        <w:t>轉人工條件｜資料存取、刪除、保存期限或權限不明時，轉個資／管理負責人。</w:t>
      </w:r>
    </w:p>
    <w:p>
      <w:pPr>
        <w:pStyle w:val="Heading2"/>
      </w:pPr>
      <w:r>
        <w:t>12｜超範圍問題：我有特殊身體狀況，能直接幫我判斷適不適合嗎？</w:t>
      </w:r>
    </w:p>
    <w:p>
      <w:r>
        <w:t>對外回覆｜這類情況不適合只靠聊天替你做個別判斷。我先不替你承諾一定適合；可以協助確認服務範圍與需要的評估方式，再由具資格的人員提供建議。</w:t>
      </w:r>
    </w:p>
    <w:p>
      <w:r>
        <w:rPr>
          <w:color w:val="65685E"/>
          <w:sz w:val="18"/>
        </w:rPr>
        <w:t>內部規則｜本工作室示範範圍為非醫療美容。客服不診斷、不給用藥建議、不承諾療效，也不要求在公開對話貼健康紀錄。</w:t>
      </w:r>
    </w:p>
    <w:p>
      <w:r>
        <w:rPr>
          <w:color w:val="65685E"/>
          <w:sz w:val="18"/>
        </w:rPr>
        <w:t>轉人工條件｜涉及健康判斷、醫療建議或安全疑慮，停止自動判斷並轉具資格人員。</w:t>
      </w:r>
    </w:p>
    <w:p>
      <w:r>
        <w:br w:type="page"/>
      </w:r>
    </w:p>
    <w:p>
      <w:r>
        <w:rPr>
          <w:b/>
          <w:color w:val="AD482E"/>
          <w:sz w:val="20"/>
        </w:rPr>
        <w:t>HANDOFF / 一頁處理流程</w:t>
      </w:r>
    </w:p>
    <w:p>
      <w:pPr>
        <w:pStyle w:val="Heading1"/>
      </w:pPr>
      <w:r>
        <w:t>理解問題 → 核對資料 → 回覆／轉交</w:t>
      </w:r>
    </w:p>
    <w:p>
      <w:pPr>
        <w:pStyle w:val="Heading2"/>
      </w:pPr>
      <w:r>
        <w:t>01  理解問題</w:t>
      </w:r>
    </w:p>
    <w:p>
      <w:r>
        <w:t>先確認客人真正想處理什麼，避免一開始就貼長篇規則。</w:t>
      </w:r>
    </w:p>
    <w:p>
      <w:pPr>
        <w:pStyle w:val="Heading2"/>
      </w:pPr>
      <w:r>
        <w:t>02  查可用資料</w:t>
      </w:r>
    </w:p>
    <w:p>
      <w:r>
        <w:t>確認服務、排程、價目與政策是否有效；缺資料就標示未確認。</w:t>
      </w:r>
    </w:p>
    <w:p>
      <w:pPr>
        <w:pStyle w:val="Heading2"/>
      </w:pPr>
      <w:r>
        <w:t>03  在權限內回覆</w:t>
      </w:r>
    </w:p>
    <w:p>
      <w:r>
        <w:t>用自然語氣說明已知資訊，同時交代必要條件與下一步。</w:t>
      </w:r>
    </w:p>
    <w:p>
      <w:pPr>
        <w:pStyle w:val="Heading2"/>
      </w:pPr>
      <w:r>
        <w:t>04  遇到例外就轉人工</w:t>
      </w:r>
    </w:p>
    <w:p>
      <w:r>
        <w:t>款項、政策例外、個資、安全與超範圍問題，交給有權限的人。</w:t>
      </w:r>
    </w:p>
    <w:p>
      <w:pPr>
        <w:pStyle w:val="Heading2"/>
      </w:pPr>
      <w:r>
        <w:t>05  交接必要資訊</w:t>
      </w:r>
    </w:p>
    <w:p>
      <w:r>
        <w:t>記錄問題摘要、已確認事實、客人訴求與先前承諾；只保留必要資料。</w:t>
      </w:r>
    </w:p>
    <w:p>
      <w:pPr>
        <w:pStyle w:val="Heading2"/>
      </w:pPr>
      <w:r>
        <w:t>06  確認真正完成</w:t>
      </w:r>
    </w:p>
    <w:p>
      <w:r>
        <w:t>預約、改期、退款或刪除，都要有實際完成紀錄才告知成功。</w:t>
      </w:r>
    </w:p>
    <w:p>
      <w:r>
        <w:rPr>
          <w:color w:val="65685E"/>
          <w:sz w:val="18"/>
        </w:rPr>
        <w:t>交接摘要：問題類型｜已確認事實｜客人訴求｜先前承諾｜待決事項。只保留處理此事所需的資料。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62" w:bottom="1020" w:left="1162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5685E"/>
        <w:sz w:val="16"/>
      </w:rPr>
      <w:t xml:space="preserve">示範專案｜非客戶委託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5685E"/>
        <w:sz w:val="16"/>
      </w:rPr>
      <w:t>驚鴻 / 商業內容與研究工作室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1" w:lineRule="auto" w:after="140"/>
    </w:pPr>
    <w:rPr>
      <w:rFonts w:ascii="Noto Sans CJK TC" w:hAnsi="Noto Sans CJK TC" w:eastAsia="Noto Sans CJK TC"/>
      <w:color w:val="262A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6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262A26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6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262A26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60"/>
      <w:outlineLvl w:val="2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262A2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60"/>
      <w:contextualSpacing/>
    </w:pPr>
    <w:rPr>
      <w:rFonts w:asciiTheme="majorHAnsi" w:eastAsiaTheme="majorEastAsia" w:hAnsiTheme="majorHAnsi" w:cstheme="majorBidi" w:ascii="Noto Serif CJK TC" w:hAnsi="Noto Serif CJK TC" w:eastAsia="Noto Serif CJK TC"/>
      <w:color w:val="262A26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TC" w:hAnsi="Noto Sans CJK TC" w:eastAsia="Noto Sans CJK TC"/>
      <w:i/>
      <w:iCs/>
      <w:color w:val="262A2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緩緩美容工作室｜客服FAQ與處理流程示範</dc:title>
  <dc:subject/>
  <dc:creator>驚鴻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